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4：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4：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ascii="宋体" w:hAnsi="宋体" w:eastAsia="宋体" w:cs="仿宋"/>
          <w:b/>
          <w:sz w:val="36"/>
          <w:szCs w:val="32"/>
        </w:rPr>
      </w:pPr>
      <w:r>
        <w:rPr>
          <w:rFonts w:hint="eastAsia" w:ascii="宋体" w:hAnsi="宋体" w:eastAsia="宋体" w:cs="仿宋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我已仔细阅读《长沙县星城颐养院有限公司关于公开招聘劳务派遣工作人员的公告》，理解其内容，符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BDB7AB4"/>
    <w:rsid w:val="1DC964EE"/>
    <w:rsid w:val="343717B2"/>
    <w:rsid w:val="40553DF3"/>
    <w:rsid w:val="420A4A86"/>
    <w:rsid w:val="4F9F4FF6"/>
    <w:rsid w:val="605A33C2"/>
    <w:rsid w:val="69F952E3"/>
    <w:rsid w:val="786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2023-06-20T03:35:00Z</dcterms:created>
  <dc:creator>李旭哲</dc:creator>
  <cp:lastModifiedBy>李旭哲</cp:lastModifiedBy>
  <dcterms:modified xsi:type="dcterms:W3CDTF">2023-12-26T02:40:45Z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D62D54D715E943538B2110D92907AA07_11</vt:lpwstr>
  </property>
</Properties>
</file>